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R3-225276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ed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C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ap paging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default"/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ricsson</w:t>
            </w: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Qualcomm Incorporated, Nokia, Nokia Shanghai Bell, Xiaomi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</w:t>
            </w:r>
            <w:bookmarkStart w:id="42" w:name="_GoBack"/>
            <w:bookmarkEnd w:id="42"/>
            <w:r>
              <w:rPr>
                <w:i/>
                <w:sz w:val="18"/>
              </w:rPr>
              <w:t>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 xml:space="preserve">In Release 17,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b w:val="0"/>
                <w:bCs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b w:val="0"/>
                <w:bCs/>
              </w:rPr>
              <w:t xml:space="preserve">ap specific initial DL BWP can be configured. </w:t>
            </w:r>
            <w:r>
              <w:rPr>
                <w:rFonts w:hint="eastAsia"/>
                <w:b w:val="0"/>
                <w:bCs/>
              </w:rPr>
              <w:t xml:space="preserve">If SIB1 includes </w:t>
            </w:r>
            <w:r>
              <w:rPr>
                <w:rFonts w:hint="eastAsia"/>
                <w:b w:val="0"/>
                <w:bCs/>
                <w:lang w:val="en-GB"/>
              </w:rPr>
              <w:t xml:space="preserve">initialDownlinkBWP-RedCap-r17 IE and pagingSearchSpace is configured in this initial DL BWP for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rFonts w:hint="eastAsia"/>
                <w:b w:val="0"/>
                <w:bCs/>
                <w:lang w:val="en-GB"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rFonts w:hint="eastAsia"/>
                <w:b w:val="0"/>
                <w:bCs/>
                <w:lang w:val="en-GB"/>
              </w:rPr>
              <w:t xml:space="preserve">ap UE, RedCap UE monitors PO(s) for paging </w:t>
            </w:r>
            <w:r>
              <w:rPr>
                <w:rFonts w:hint="default"/>
                <w:b w:val="0"/>
                <w:bCs/>
                <w:lang w:val="en-US"/>
              </w:rPr>
              <w:t>on such RedCap-specific initial BWP</w:t>
            </w:r>
            <w:r>
              <w:rPr>
                <w:b w:val="0"/>
                <w:bCs/>
                <w:lang w:val="en-GB"/>
              </w:rPr>
              <w:t xml:space="preserve">. </w:t>
            </w:r>
            <w:r>
              <w:rPr>
                <w:rFonts w:hint="default"/>
                <w:b w:val="0"/>
                <w:bCs/>
                <w:lang w:val="en-US"/>
              </w:rPr>
              <w:t>In other words, RedCap UE and non-RedCap UE may monitor paging on different initial BWPs if RedCap specific initial BWP configured.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In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latest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RAN2 #118e meeting, </w:t>
            </w:r>
            <w:r>
              <w:rPr>
                <w:rFonts w:hint="default"/>
                <w:b w:val="0"/>
                <w:bCs/>
                <w:lang w:val="en-US" w:eastAsia="zh-CN"/>
              </w:rPr>
              <w:t>the following was agreed 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Agreements: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1.Capabilities for support for Rx branches and HD-FDD-only are included in the UERadioPagingInformation inter-node message.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b w:val="0"/>
                <w:bCs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The gNB will receive UERadioPagingInformation from AMF, which includes Rx number for RedCap UE and indication for whether it is HD-FDD only. therefore, the gNB can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page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default"/>
                <w:b w:val="0"/>
                <w:bCs/>
                <w:lang w:val="en-US" w:eastAsia="zh-CN"/>
              </w:rPr>
              <w:t>R</w:t>
            </w:r>
            <w:r>
              <w:rPr>
                <w:rFonts w:hint="eastAsia"/>
                <w:b w:val="0"/>
                <w:bCs/>
                <w:lang w:val="en-US" w:eastAsia="zh-CN"/>
              </w:rPr>
              <w:t>ed</w:t>
            </w:r>
            <w:r>
              <w:rPr>
                <w:rFonts w:hint="default"/>
                <w:b w:val="0"/>
                <w:bCs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ap UE in the </w:t>
            </w:r>
            <w:r>
              <w:rPr>
                <w:b w:val="0"/>
                <w:bCs/>
              </w:rPr>
              <w:t>specific initial DL BWP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configured for RedCap UE.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However, for a CU/DU split gNB, since the UERadioPagingInformation is not introduced over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current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F1AP,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 w:val="0"/>
                <w:bCs/>
                <w:lang w:val="en-US" w:eastAsia="zh-CN"/>
              </w:rPr>
              <w:t>DU is not aware of whether the UE is a RedCap UE or not. H</w:t>
            </w:r>
            <w:r>
              <w:rPr>
                <w:rFonts w:hint="default"/>
                <w:b w:val="0"/>
                <w:bCs/>
                <w:lang w:val="en-US" w:eastAsia="zh-CN"/>
              </w:rPr>
              <w:t>ence, the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DU can not decide whether to pag</w:t>
            </w:r>
            <w:r>
              <w:rPr>
                <w:rFonts w:hint="default"/>
                <w:b w:val="0"/>
                <w:bCs/>
                <w:lang w:val="en-US" w:eastAsia="zh-CN"/>
              </w:rPr>
              <w:t>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the UE on RedCap-specific initial BWP.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rFonts w:hint="default"/>
                <w:lang w:val="en-US" w:eastAsia="zh-CN"/>
              </w:rPr>
              <w:t xml:space="preserve">RedCap specific initial </w:t>
            </w:r>
            <w:r>
              <w:rPr>
                <w:rFonts w:hint="eastAsia"/>
                <w:lang w:val="en-US" w:eastAsia="zh-CN"/>
              </w:rPr>
              <w:t xml:space="preserve">DL </w:t>
            </w:r>
            <w:r>
              <w:rPr>
                <w:rFonts w:hint="default"/>
                <w:lang w:val="en-US" w:eastAsia="zh-CN"/>
              </w:rPr>
              <w:t xml:space="preserve">BWP </w:t>
            </w:r>
            <w:r>
              <w:rPr>
                <w:rFonts w:hint="eastAsia"/>
                <w:lang w:val="en-US" w:eastAsia="zh-CN"/>
              </w:rPr>
              <w:t>is configured at cell, i</w:t>
            </w:r>
            <w:r>
              <w:rPr>
                <w:rFonts w:hint="default"/>
                <w:lang w:val="en-US" w:eastAsia="zh-CN"/>
              </w:rPr>
              <w:t xml:space="preserve">n order to ensure DU page the RedCap UE on RedCap-specific initial BWP, the DU needs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default"/>
                <w:lang w:val="en-US" w:eastAsia="zh-CN"/>
              </w:rPr>
              <w:t xml:space="preserve">be aware of </w:t>
            </w:r>
            <w:r>
              <w:rPr>
                <w:rFonts w:hint="eastAsia"/>
                <w:b w:val="0"/>
                <w:bCs/>
                <w:lang w:val="en-US" w:eastAsia="zh-CN"/>
              </w:rPr>
              <w:t>whether the UE is a RedCap UE or not</w:t>
            </w:r>
            <w:r>
              <w:rPr>
                <w:rFonts w:hint="default"/>
                <w:b w:val="0"/>
                <w:b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rFonts w:hint="eastAsia"/>
                <w:i/>
                <w:lang w:val="en-US" w:eastAsia="zh-CN"/>
              </w:rPr>
              <w:t>RedCap Indication</w:t>
            </w:r>
            <w:r>
              <w:rPr>
                <w:i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UE Paging Capability IE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Procedural text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ASN.1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rFonts w:hint="default"/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Paging failur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s may occur</w:t>
            </w:r>
            <w:r>
              <w:rPr>
                <w:rFonts w:hint="eastAsia"/>
                <w:lang w:val="en-US" w:eastAsia="zh-CN"/>
              </w:rPr>
              <w:t xml:space="preserve"> for RedCap UEs.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9.3.1.270</w:t>
            </w:r>
            <w:r>
              <w:rPr>
                <w:rFonts w:hint="eastAsia"/>
                <w:lang w:val="en-US" w:eastAsia="zh-CN"/>
              </w:rPr>
              <w:t>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0: R3-224734.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1: R3-225135. Change the description in the procedural text. Add Nokia, Nokia Shanghai Bell and Xiaomi as the co-signers.</w:t>
            </w:r>
          </w:p>
          <w:p>
            <w:pPr>
              <w:pStyle w:val="81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 2: R3-225271. Correct the revision number in the cover page.</w:t>
            </w:r>
          </w:p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 3: Remove the redundant WI Code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TEI17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45832268"/>
      <w:bookmarkStart w:id="2" w:name="_Toc105927224"/>
      <w:bookmarkStart w:id="3" w:name="_Toc51763448"/>
      <w:bookmarkStart w:id="4" w:name="_Toc64448611"/>
      <w:bookmarkStart w:id="5" w:name="_Toc29892941"/>
      <w:bookmarkStart w:id="6" w:name="_Toc81383127"/>
      <w:bookmarkStart w:id="7" w:name="_Toc97910672"/>
      <w:bookmarkStart w:id="8" w:name="_Toc36556878"/>
      <w:bookmarkStart w:id="9" w:name="_Toc88657760"/>
      <w:bookmarkStart w:id="10" w:name="_Toc99730573"/>
      <w:bookmarkStart w:id="11" w:name="_Toc99038311"/>
      <w:bookmarkStart w:id="12" w:name="_Toc105510692"/>
      <w:bookmarkStart w:id="13" w:name="_Toc66289270"/>
      <w:bookmarkStart w:id="14" w:name="_Toc74154383"/>
      <w:bookmarkStart w:id="15" w:name="_Toc20955847"/>
      <w:bookmarkStart w:id="16" w:name="_Toc106109764"/>
      <w:r>
        <w:t>8.7.1.2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>
      <w:pPr>
        <w:rPr>
          <w:ins w:id="0" w:author="ZTE" w:date="2022-07-28T15:02:53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UEID Subgrouping Support Indication</w:t>
      </w:r>
      <w:r>
        <w:rPr>
          <w:lang w:eastAsia="zh-CN"/>
        </w:rPr>
        <w:t xml:space="preserve"> IE may be included in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lang w:eastAsia="zh-CN"/>
        </w:rPr>
        <w:t xml:space="preserve">, as specified in TS 38.300 [6]. </w:t>
      </w:r>
    </w:p>
    <w:p>
      <w:pPr>
        <w:rPr>
          <w:lang w:eastAsia="zh-CN"/>
        </w:rPr>
      </w:pPr>
      <w:ins w:id="1" w:author="ZTE" w:date="2022-07-28T15:02:55Z">
        <w:r>
          <w:rPr>
            <w:lang w:eastAsia="zh-CN"/>
          </w:rPr>
          <w:t xml:space="preserve">The </w:t>
        </w:r>
      </w:ins>
      <w:ins w:id="2" w:author="ZTE" w:date="2022-07-28T15:03:10Z">
        <w:r>
          <w:rPr>
            <w:rFonts w:hint="eastAsia"/>
            <w:i/>
            <w:lang w:eastAsia="zh-CN"/>
          </w:rPr>
          <w:t>Red</w:t>
        </w:r>
      </w:ins>
      <w:ins w:id="3" w:author="ZTE" w:date="2022-08-09T15:07:49Z">
        <w:r>
          <w:rPr>
            <w:rFonts w:hint="eastAsia"/>
            <w:i/>
            <w:lang w:val="en-US" w:eastAsia="zh-CN"/>
          </w:rPr>
          <w:t>C</w:t>
        </w:r>
      </w:ins>
      <w:ins w:id="4" w:author="ZTE" w:date="2022-07-28T15:03:10Z">
        <w:r>
          <w:rPr>
            <w:rFonts w:hint="eastAsia"/>
            <w:i/>
            <w:lang w:eastAsia="zh-CN"/>
          </w:rPr>
          <w:t>ap Indication</w:t>
        </w:r>
      </w:ins>
      <w:ins w:id="5" w:author="ZTE" w:date="2022-07-28T15:02:55Z">
        <w:r>
          <w:rPr>
            <w:lang w:eastAsia="zh-CN"/>
          </w:rPr>
          <w:t xml:space="preserve"> IE may be included in</w:t>
        </w:r>
      </w:ins>
      <w:ins w:id="6" w:author="ZTE" w:date="2022-08-03T09:13:20Z">
        <w:r>
          <w:rPr>
            <w:rFonts w:hint="eastAsia"/>
            <w:lang w:val="en-US" w:eastAsia="zh-CN"/>
          </w:rPr>
          <w:t xml:space="preserve"> </w:t>
        </w:r>
      </w:ins>
      <w:ins w:id="7" w:author="ZTE" w:date="2022-08-03T09:13:21Z">
        <w:r>
          <w:rPr>
            <w:rFonts w:hint="eastAsia"/>
            <w:lang w:val="en-US" w:eastAsia="zh-CN"/>
          </w:rPr>
          <w:t>th</w:t>
        </w:r>
      </w:ins>
      <w:ins w:id="8" w:author="ZTE" w:date="2022-08-03T09:13:22Z">
        <w:r>
          <w:rPr>
            <w:rFonts w:hint="eastAsia"/>
            <w:lang w:val="en-US" w:eastAsia="zh-CN"/>
          </w:rPr>
          <w:t>e</w:t>
        </w:r>
      </w:ins>
      <w:ins w:id="9" w:author="ZTE" w:date="2022-07-28T15:02:55Z">
        <w:r>
          <w:rPr>
            <w:lang w:eastAsia="zh-CN"/>
          </w:rPr>
          <w:t xml:space="preserve"> </w:t>
        </w:r>
      </w:ins>
      <w:ins w:id="10" w:author="ZTE" w:date="2022-07-28T15:02:55Z">
        <w:r>
          <w:rPr>
            <w:i/>
            <w:iCs/>
            <w:lang w:eastAsia="zh-CN"/>
          </w:rPr>
          <w:t>UE Paging Capability</w:t>
        </w:r>
      </w:ins>
      <w:ins w:id="11" w:author="ZTE" w:date="2022-07-28T15:02:55Z">
        <w:r>
          <w:rPr>
            <w:lang w:val="en-US" w:eastAsia="zh-CN"/>
          </w:rPr>
          <w:t xml:space="preserve"> IE in </w:t>
        </w:r>
      </w:ins>
      <w:ins w:id="12" w:author="ZTE" w:date="2022-07-28T15:02:55Z">
        <w:r>
          <w:rPr>
            <w:lang w:eastAsia="zh-CN"/>
          </w:rPr>
          <w:t xml:space="preserve">the PAGING message, and if present the gNB-DU shall, if supported, </w:t>
        </w:r>
      </w:ins>
      <w:ins w:id="13" w:author="ZTE" w:date="2022-07-28T15:02:55Z">
        <w:r>
          <w:rPr>
            <w:rFonts w:hint="eastAsia"/>
          </w:rPr>
          <w:t>use it for paging</w:t>
        </w:r>
      </w:ins>
      <w:ins w:id="14" w:author="ZTE" w:date="2022-08-22T09:26:54Z">
        <w:r>
          <w:rPr>
            <w:rFonts w:hint="eastAsia"/>
            <w:lang w:val="en-US" w:eastAsia="zh-CN"/>
          </w:rPr>
          <w:t xml:space="preserve"> </w:t>
        </w:r>
      </w:ins>
      <w:ins w:id="15" w:author="ZTE" w:date="2022-08-22T09:26:44Z">
        <w:r>
          <w:rPr>
            <w:rFonts w:hint="eastAsia"/>
            <w:lang w:val="en-US" w:eastAsia="zh-CN"/>
          </w:rPr>
          <w:t>of RedC</w:t>
        </w:r>
      </w:ins>
      <w:ins w:id="16" w:author="ZTE" w:date="2022-08-22T09:27:06Z">
        <w:r>
          <w:rPr>
            <w:rFonts w:hint="eastAsia"/>
            <w:lang w:val="en-US" w:eastAsia="zh-CN"/>
          </w:rPr>
          <w:t>a</w:t>
        </w:r>
      </w:ins>
      <w:ins w:id="17" w:author="ZTE" w:date="2022-08-22T09:27:07Z">
        <w:r>
          <w:rPr>
            <w:rFonts w:hint="eastAsia"/>
            <w:lang w:val="en-US" w:eastAsia="zh-CN"/>
          </w:rPr>
          <w:t>p</w:t>
        </w:r>
      </w:ins>
      <w:ins w:id="18" w:author="ZTE" w:date="2022-08-22T09:26:44Z">
        <w:r>
          <w:rPr>
            <w:rFonts w:hint="eastAsia"/>
            <w:lang w:val="en-US" w:eastAsia="zh-CN"/>
          </w:rPr>
          <w:t xml:space="preserve"> UEs</w:t>
        </w:r>
      </w:ins>
      <w:ins w:id="19" w:author="ZTE" w:date="2022-07-28T15:02:55Z">
        <w:r>
          <w:rPr>
            <w:lang w:eastAsia="zh-CN"/>
          </w:rPr>
          <w:t xml:space="preserve">. </w:t>
        </w:r>
      </w:ins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5"/>
        <w:rPr>
          <w:bCs/>
          <w:iCs/>
        </w:rPr>
      </w:pPr>
      <w:bookmarkStart w:id="17" w:name="_Toc106110415"/>
      <w:bookmarkStart w:id="18" w:name="_Toc105927875"/>
      <w:bookmarkStart w:id="19" w:name="_Toc99731212"/>
      <w:bookmarkStart w:id="20" w:name="_Toc105511343"/>
      <w:bookmarkStart w:id="21" w:name="_Toc99038949"/>
      <w:r>
        <w:rPr>
          <w:bCs/>
          <w:iCs/>
        </w:rPr>
        <w:t>9.3.1.270</w:t>
      </w:r>
      <w:r>
        <w:rPr>
          <w:bCs/>
          <w:iCs/>
        </w:rPr>
        <w:tab/>
      </w:r>
      <w:r>
        <w:rPr>
          <w:bCs/>
          <w:iCs/>
        </w:rPr>
        <w:t>UE Paging Capability</w:t>
      </w:r>
      <w:bookmarkEnd w:id="17"/>
      <w:bookmarkEnd w:id="18"/>
      <w:bookmarkEnd w:id="19"/>
      <w:bookmarkEnd w:id="20"/>
      <w:bookmarkEnd w:id="21"/>
    </w:p>
    <w:p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2020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242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202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408" w:type="dxa"/>
          </w:tcPr>
          <w:p>
            <w:pPr>
              <w:pStyle w:val="51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</w:pPr>
            <w:r>
              <w:t>UEID Subgrouping Support Indication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r>
              <w:t>ENUMERATED(true,…)</w:t>
            </w:r>
          </w:p>
        </w:tc>
        <w:tc>
          <w:tcPr>
            <w:tcW w:w="240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0" w:author="ZTE" w:date="2022-07-28T15:02:1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21" w:author="ZTE" w:date="2022-07-28T15:02:15Z">
              <w:r>
                <w:rPr>
                  <w:rFonts w:hint="eastAsia"/>
                  <w:lang w:val="en-US" w:eastAsia="zh-CN"/>
                </w:rPr>
                <w:t>d</w:t>
              </w:r>
            </w:ins>
            <w:ins w:id="22" w:author="ZTE" w:date="2022-08-09T12:43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23" w:author="ZTE" w:date="2022-07-28T15:02:17Z">
              <w:r>
                <w:rPr>
                  <w:rFonts w:hint="eastAsia"/>
                  <w:lang w:val="en-US" w:eastAsia="zh-CN"/>
                </w:rPr>
                <w:t>a</w:t>
              </w:r>
            </w:ins>
            <w:ins w:id="24" w:author="ZTE" w:date="2022-07-28T15:0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25" w:author="ZTE" w:date="2022-07-28T15:02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6" w:author="ZTE" w:date="2022-07-28T15:02:23Z">
              <w:r>
                <w:rPr>
                  <w:rFonts w:hint="eastAsia"/>
                  <w:lang w:val="en-US" w:eastAsia="zh-CN"/>
                </w:rPr>
                <w:t>I</w:t>
              </w:r>
            </w:ins>
            <w:ins w:id="27" w:author="ZTE" w:date="2022-07-28T15:02:24Z">
              <w:r>
                <w:rPr>
                  <w:rFonts w:hint="eastAsia"/>
                  <w:lang w:val="en-US" w:eastAsia="zh-CN"/>
                </w:rPr>
                <w:t>ndic</w:t>
              </w:r>
            </w:ins>
            <w:ins w:id="28" w:author="ZTE" w:date="2022-07-28T15:02:25Z">
              <w:r>
                <w:rPr>
                  <w:rFonts w:hint="eastAsia"/>
                  <w:lang w:val="en-US" w:eastAsia="zh-CN"/>
                </w:rPr>
                <w:t>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29" w:author="ZTE" w:date="2022-07-28T15:02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ins w:id="30" w:author="ZTE" w:date="2022-07-28T15:02:36Z">
              <w:r>
                <w:rPr/>
                <w:t>ENUMERATED(true,…)</w:t>
              </w:r>
            </w:ins>
          </w:p>
        </w:tc>
        <w:tc>
          <w:tcPr>
            <w:tcW w:w="2408" w:type="dxa"/>
          </w:tcPr>
          <w:p>
            <w:pPr>
              <w:pStyle w:val="53"/>
            </w:pPr>
          </w:p>
        </w:tc>
      </w:tr>
    </w:tbl>
    <w:p/>
    <w:p/>
    <w:p>
      <w:pPr>
        <w:rPr>
          <w:lang w:eastAsia="zh-CN"/>
        </w:rPr>
      </w:pPr>
    </w:p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</w:pPr>
      <w:bookmarkStart w:id="22" w:name="_Toc64449080"/>
      <w:bookmarkStart w:id="23" w:name="_Toc51763908"/>
      <w:bookmarkStart w:id="24" w:name="_Toc66289739"/>
      <w:bookmarkStart w:id="25" w:name="_Toc36557066"/>
      <w:bookmarkStart w:id="26" w:name="_Toc81383596"/>
      <w:bookmarkStart w:id="27" w:name="_Toc29893129"/>
      <w:bookmarkStart w:id="28" w:name="_Toc74154852"/>
      <w:bookmarkStart w:id="29" w:name="_Toc45832586"/>
      <w:bookmarkStart w:id="30" w:name="_Toc20956003"/>
      <w:bookmarkStart w:id="31" w:name="_Toc88658230"/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9.4.5</w:t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>
      <w:pPr>
        <w:pStyle w:val="64"/>
        <w:rPr>
          <w:snapToGrid w:val="0"/>
        </w:rPr>
      </w:pPr>
      <w:r>
        <w:rPr>
          <w:snapToGrid w:val="0"/>
        </w:rPr>
        <w:t>id-SL-RLC-ChannelToAddModList,</w:t>
      </w:r>
    </w:p>
    <w:p>
      <w:pPr>
        <w:pStyle w:val="64"/>
        <w:rPr>
          <w:ins w:id="31" w:author="ZTE" w:date="2022-08-09T14:55:04Z"/>
          <w:rFonts w:eastAsia="宋体"/>
          <w:snapToGrid w:val="0"/>
        </w:rPr>
      </w:pPr>
      <w:r>
        <w:rPr>
          <w:rFonts w:eastAsia="宋体"/>
          <w:snapToGrid w:val="0"/>
        </w:rPr>
        <w:t>id-SIB15-message,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32" w:author="ZTE" w:date="2022-08-09T14:55:09Z">
        <w:r>
          <w:rPr>
            <w:rFonts w:hint="eastAsia" w:eastAsia="宋体"/>
            <w:snapToGrid w:val="0"/>
          </w:rPr>
          <w:t>id-RedCapIndication</w:t>
        </w:r>
      </w:ins>
      <w:ins w:id="33" w:author="ZTE" w:date="2022-08-09T14:55:1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jc w:val="left"/>
        <w:rPr>
          <w:rFonts w:hint="default"/>
          <w:b/>
          <w:bCs/>
          <w:color w:val="0070C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pStyle w:val="64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R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rPr>
          <w:ins w:id="34" w:author="ZTE" w:date="2022-08-09T14:46:51Z"/>
          <w:rFonts w:eastAsia="宋体"/>
        </w:rPr>
      </w:pPr>
      <w:ins w:id="35" w:author="ZTE" w:date="2022-08-09T14:47:16Z">
        <w:r>
          <w:rPr>
            <w:rFonts w:hint="eastAsia" w:cs="Times New Roman"/>
            <w:snapToGrid w:val="0"/>
            <w:sz w:val="16"/>
            <w:lang w:val="en-US" w:eastAsia="zh-CN" w:bidi="ar-SA"/>
          </w:rPr>
          <w:t>R</w:t>
        </w:r>
      </w:ins>
      <w:ins w:id="36" w:author="ZTE" w:date="2022-08-09T14:47:1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edCap</w:t>
        </w:r>
      </w:ins>
      <w:ins w:id="37" w:author="ZTE" w:date="2022-08-09T14:47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Indication</w:t>
        </w:r>
      </w:ins>
      <w:ins w:id="38" w:author="ZTE" w:date="2022-08-09T14:46:51Z">
        <w:r>
          <w:rPr/>
          <w:t xml:space="preserve"> ::= ENUMERATED {true, 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uEIDSubgroupingSupportIndication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ENUMERATED {true, ...}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  <w:r>
        <w:rPr>
          <w:rFonts w:hint="eastAsia" w:ascii="Courier New" w:hAnsi="Courier New" w:cs="Times New Roman"/>
          <w:snapToGrid w:val="0"/>
          <w:sz w:val="16"/>
          <w:lang w:val="en-US" w:eastAsia="zh-CN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-ExtIEs} 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39" w:author="ZTE" w:date="2022-08-09T14:41:27Z"/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ins w:id="40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{</w:t>
        </w:r>
      </w:ins>
      <w:ins w:id="4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ID id-</w:t>
        </w:r>
      </w:ins>
      <w:ins w:id="44" w:author="ZTE" w:date="2022-08-09T14:48:46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45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6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7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CRITICALITY ignore </w:t>
        </w:r>
      </w:ins>
      <w:ins w:id="48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49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EXTENSION </w:t>
        </w:r>
      </w:ins>
      <w:ins w:id="50" w:author="ZTE" w:date="2022-08-09T14:49:0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5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PRESENCE optional }</w:t>
        </w:r>
      </w:ins>
      <w:ins w:id="54" w:author="ZTE" w:date="2022-08-09T14:41:2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rPr>
          <w:b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 w:eastAsia="宋体"/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32" w:name="_Toc51763910"/>
      <w:bookmarkStart w:id="33" w:name="_Toc64449082"/>
      <w:bookmarkStart w:id="34" w:name="_Toc66289741"/>
      <w:bookmarkStart w:id="35" w:name="_Toc88658232"/>
      <w:bookmarkStart w:id="36" w:name="_Toc74154854"/>
      <w:bookmarkStart w:id="37" w:name="_Toc29893131"/>
      <w:bookmarkStart w:id="38" w:name="_Toc20956005"/>
      <w:bookmarkStart w:id="39" w:name="_Toc45832588"/>
      <w:bookmarkStart w:id="40" w:name="_Toc81383598"/>
      <w:bookmarkStart w:id="41" w:name="_Toc36557068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jc w:val="left"/>
        <w:rPr>
          <w:b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4"/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4"/>
        <w:rPr>
          <w:ins w:id="55" w:author="ZTE" w:date="2022-08-09T14:59:00Z"/>
          <w:rFonts w:hint="default" w:eastAsia="宋体"/>
          <w:lang w:val="en-US" w:eastAsia="zh-CN"/>
        </w:rPr>
      </w:pPr>
      <w:ins w:id="56" w:author="ZTE" w:date="2022-08-09T14:59:19Z">
        <w:r>
          <w:rPr>
            <w:rFonts w:hint="eastAsia"/>
          </w:rPr>
          <w:t>id-RedCapIndication</w:t>
        </w:r>
      </w:ins>
      <w:ins w:id="57" w:author="ZTE" w:date="2022-08-09T14:59:00Z">
        <w:r>
          <w:rPr/>
          <w:tab/>
        </w:r>
      </w:ins>
      <w:ins w:id="58" w:author="ZTE" w:date="2022-08-09T14:59:00Z">
        <w:r>
          <w:rPr/>
          <w:tab/>
        </w:r>
      </w:ins>
      <w:ins w:id="59" w:author="ZTE" w:date="2022-08-09T14:59:00Z">
        <w:r>
          <w:rPr/>
          <w:tab/>
        </w:r>
      </w:ins>
      <w:ins w:id="60" w:author="ZTE" w:date="2022-08-09T14:59:00Z">
        <w:r>
          <w:rPr/>
          <w:tab/>
        </w:r>
      </w:ins>
      <w:ins w:id="61" w:author="ZTE" w:date="2022-08-09T14:59:00Z">
        <w:r>
          <w:rPr/>
          <w:tab/>
        </w:r>
      </w:ins>
      <w:ins w:id="62" w:author="ZTE" w:date="2022-08-09T14:59:00Z">
        <w:r>
          <w:rPr/>
          <w:tab/>
        </w:r>
      </w:ins>
      <w:ins w:id="63" w:author="ZTE" w:date="2022-08-09T14:59:00Z">
        <w:r>
          <w:rPr/>
          <w:tab/>
        </w:r>
      </w:ins>
      <w:ins w:id="64" w:author="ZTE" w:date="2022-08-09T14:59:48Z">
        <w:r>
          <w:rPr>
            <w:rFonts w:hint="eastAsia"/>
            <w:lang w:val="en-US" w:eastAsia="zh-CN"/>
          </w:rPr>
          <w:tab/>
        </w:r>
      </w:ins>
      <w:ins w:id="65" w:author="ZTE" w:date="2022-08-09T14:59:49Z">
        <w:r>
          <w:rPr>
            <w:rFonts w:hint="eastAsia"/>
            <w:lang w:val="en-US" w:eastAsia="zh-CN"/>
          </w:rPr>
          <w:tab/>
        </w:r>
      </w:ins>
      <w:ins w:id="66" w:author="ZTE" w:date="2022-08-09T14:59:00Z">
        <w:r>
          <w:rPr/>
          <w:t xml:space="preserve">ProtocolIE-ID ::= </w:t>
        </w:r>
      </w:ins>
      <w:ins w:id="67" w:author="ZTE" w:date="2022-08-09T15:00:03Z">
        <w:r>
          <w:rPr>
            <w:rFonts w:hint="eastAsia"/>
            <w:lang w:val="en-US" w:eastAsia="zh-CN"/>
          </w:rPr>
          <w:t>X</w:t>
        </w:r>
      </w:ins>
      <w:ins w:id="68" w:author="ZTE" w:date="2022-08-09T15:00:04Z">
        <w:r>
          <w:rPr>
            <w:rFonts w:hint="eastAsia"/>
            <w:lang w:val="en-US" w:eastAsia="zh-CN"/>
          </w:rPr>
          <w:t>X</w:t>
        </w:r>
      </w:ins>
      <w:ins w:id="69" w:author="ZTE" w:date="2022-08-09T15:00:05Z">
        <w:r>
          <w:rPr>
            <w:rFonts w:hint="eastAsia"/>
            <w:lang w:val="en-US" w:eastAsia="zh-CN"/>
          </w:rPr>
          <w:t>X</w:t>
        </w:r>
      </w:ins>
    </w:p>
    <w:p>
      <w:pPr>
        <w:rPr>
          <w:b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E286"/>
    <w:multiLevelType w:val="singleLevel"/>
    <w:tmpl w:val="0316E2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3F526F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2D0056D"/>
    <w:rsid w:val="05020CAD"/>
    <w:rsid w:val="06DF7527"/>
    <w:rsid w:val="06F83DFD"/>
    <w:rsid w:val="072D6646"/>
    <w:rsid w:val="082B49B9"/>
    <w:rsid w:val="08B93132"/>
    <w:rsid w:val="0A1E0EEC"/>
    <w:rsid w:val="0ABC0002"/>
    <w:rsid w:val="121F099C"/>
    <w:rsid w:val="182F4949"/>
    <w:rsid w:val="18923069"/>
    <w:rsid w:val="1B1450C2"/>
    <w:rsid w:val="20081424"/>
    <w:rsid w:val="23AB405B"/>
    <w:rsid w:val="29E732E6"/>
    <w:rsid w:val="2C164C8E"/>
    <w:rsid w:val="2C645A74"/>
    <w:rsid w:val="2D454022"/>
    <w:rsid w:val="2E45608C"/>
    <w:rsid w:val="2F131E87"/>
    <w:rsid w:val="30CE09B6"/>
    <w:rsid w:val="313544C1"/>
    <w:rsid w:val="35D46612"/>
    <w:rsid w:val="38C0470D"/>
    <w:rsid w:val="3BEA0DE8"/>
    <w:rsid w:val="3C4E5F50"/>
    <w:rsid w:val="3CEF5F10"/>
    <w:rsid w:val="3D5C2582"/>
    <w:rsid w:val="3E7F6B8F"/>
    <w:rsid w:val="40B74E63"/>
    <w:rsid w:val="425C3BA7"/>
    <w:rsid w:val="44663079"/>
    <w:rsid w:val="45627B9F"/>
    <w:rsid w:val="49355CC2"/>
    <w:rsid w:val="49C13946"/>
    <w:rsid w:val="4E015189"/>
    <w:rsid w:val="4F6F16BD"/>
    <w:rsid w:val="518974D3"/>
    <w:rsid w:val="54476E13"/>
    <w:rsid w:val="56F314C0"/>
    <w:rsid w:val="5AA3235F"/>
    <w:rsid w:val="5D610DB4"/>
    <w:rsid w:val="5D7143D5"/>
    <w:rsid w:val="63F80CC7"/>
    <w:rsid w:val="69097C3B"/>
    <w:rsid w:val="6AE47983"/>
    <w:rsid w:val="6C3A6E05"/>
    <w:rsid w:val="6E156ACF"/>
    <w:rsid w:val="6F032B5F"/>
    <w:rsid w:val="71D41414"/>
    <w:rsid w:val="71DD4093"/>
    <w:rsid w:val="732555D4"/>
    <w:rsid w:val="734E4B2E"/>
    <w:rsid w:val="749B3A91"/>
    <w:rsid w:val="76146B2E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51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2022-08-30T07:35:33Z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